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0F19" w14:textId="4173DD91" w:rsidR="008779B6" w:rsidRDefault="00B84272" w:rsidP="002B51B6">
      <w:pPr>
        <w:pStyle w:val="Heading1"/>
        <w:jc w:val="left"/>
        <w:rPr>
          <w:rStyle w:val="Hyperlink"/>
          <w:rFonts w:ascii="Arial Narrow" w:hAnsi="Arial Narrow" w:cs="Arial"/>
          <w:b w:val="0"/>
          <w:bCs w:val="0"/>
          <w:color w:val="000099"/>
          <w:sz w:val="21"/>
          <w:szCs w:val="21"/>
        </w:rPr>
      </w:pPr>
      <w:r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Kindly send us a copy of the bank remittance /transfer together with the registration form to </w:t>
      </w:r>
      <w:r w:rsidRPr="007B6CE6">
        <w:rPr>
          <w:rFonts w:ascii="Arial Narrow" w:hAnsi="Arial Narrow" w:cs="Arial"/>
          <w:b w:val="0"/>
          <w:bCs w:val="0"/>
          <w:color w:val="000099"/>
          <w:sz w:val="21"/>
          <w:szCs w:val="21"/>
          <w:u w:val="single"/>
        </w:rPr>
        <w:t>registration@</w:t>
      </w:r>
      <w:hyperlink r:id="rId6" w:history="1">
        <w:r w:rsidRPr="007B6CE6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</w:rPr>
          <w:t>icc-conferences.com</w:t>
        </w:r>
      </w:hyperlink>
    </w:p>
    <w:p w14:paraId="0C2BFCFD" w14:textId="77777777" w:rsidR="007F6D77" w:rsidRPr="007F6D77" w:rsidRDefault="007F6D77" w:rsidP="007F6D77"/>
    <w:tbl>
      <w:tblPr>
        <w:tblW w:w="10870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8"/>
        <w:gridCol w:w="5352"/>
      </w:tblGrid>
      <w:tr w:rsidR="0042000A" w:rsidRPr="00DB7CE8" w14:paraId="044622EB" w14:textId="77777777" w:rsidTr="00EA60FA">
        <w:trPr>
          <w:cantSplit/>
          <w:trHeight w:val="761"/>
          <w:jc w:val="center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2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1B64CA4" w14:textId="77777777" w:rsidR="00E04B14" w:rsidRPr="00B26BDA" w:rsidRDefault="00E04B14" w:rsidP="00E04B1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19A6FD0F" w14:textId="274EF4A5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44"/>
                <w:szCs w:val="44"/>
              </w:rPr>
            </w:pP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Dr.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Mr.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FE63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Ms.</w:t>
            </w:r>
          </w:p>
        </w:tc>
      </w:tr>
      <w:tr w:rsidR="00E04B14" w:rsidRPr="008779B6" w14:paraId="6BB23C2B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661B0ED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7CCD513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4813786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FBB21A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3906CA0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7F3B7E4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7C3BE65E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Institution / Company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2101AA6C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7CEFD70F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BE28AAF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5352" w:type="dxa"/>
            <w:vAlign w:val="center"/>
          </w:tcPr>
          <w:p w14:paraId="7CEF21C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7C3056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81A5FC0" w14:textId="77777777" w:rsidR="00E04B14" w:rsidRPr="00B26BDA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352" w:type="dxa"/>
            <w:vAlign w:val="center"/>
          </w:tcPr>
          <w:p w14:paraId="46D801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EA1229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FB4308A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Zip / Postal Code</w:t>
            </w:r>
          </w:p>
        </w:tc>
        <w:tc>
          <w:tcPr>
            <w:tcW w:w="5352" w:type="dxa"/>
            <w:vAlign w:val="center"/>
          </w:tcPr>
          <w:p w14:paraId="7EB70754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22CD085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6B9E00B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5352" w:type="dxa"/>
            <w:vAlign w:val="center"/>
          </w:tcPr>
          <w:p w14:paraId="73D4B4E6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53281DD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C4846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2" w:type="dxa"/>
            <w:vAlign w:val="center"/>
          </w:tcPr>
          <w:p w14:paraId="0BCA2678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12548003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3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DACE4EF" w14:textId="0CC7EBE9" w:rsidR="00E04B14" w:rsidRPr="00B26BDA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Your ID CODE (if you don’t have, contact us)</w:t>
            </w:r>
          </w:p>
        </w:tc>
        <w:tc>
          <w:tcPr>
            <w:tcW w:w="5352" w:type="dxa"/>
            <w:vAlign w:val="center"/>
          </w:tcPr>
          <w:p w14:paraId="4CD78302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en-MY"/>
              </w:rPr>
            </w:pPr>
          </w:p>
          <w:p w14:paraId="02C9C9E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2B7EF3A3" w14:textId="77777777" w:rsidTr="007B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7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B3F0C3E" w14:textId="6CB20330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 xml:space="preserve">Name of Accompanying Person </w:t>
            </w:r>
          </w:p>
        </w:tc>
        <w:tc>
          <w:tcPr>
            <w:tcW w:w="5352" w:type="dxa"/>
            <w:vAlign w:val="center"/>
          </w:tcPr>
          <w:p w14:paraId="2CC5634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376"/>
        <w:gridCol w:w="2646"/>
        <w:gridCol w:w="3197"/>
      </w:tblGrid>
      <w:tr w:rsidR="006D7D17" w:rsidRPr="007B6CE6" w14:paraId="7E2EA1CC" w14:textId="77777777" w:rsidTr="00580124">
        <w:trPr>
          <w:trHeight w:val="907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2B4ED6BF" w14:textId="77777777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FEE:</w:t>
            </w:r>
          </w:p>
        </w:tc>
        <w:tc>
          <w:tcPr>
            <w:tcW w:w="2410" w:type="dxa"/>
            <w:shd w:val="clear" w:color="auto" w:fill="222A35"/>
            <w:vAlign w:val="center"/>
          </w:tcPr>
          <w:p w14:paraId="3873AA36" w14:textId="58C37BA6" w:rsidR="00580124" w:rsidRPr="007B6CE6" w:rsidRDefault="00580124" w:rsidP="00580124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REDUCED FEE until </w:t>
            </w:r>
          </w:p>
          <w:p w14:paraId="487E51F2" w14:textId="6D8FE5C9" w:rsidR="006D7D17" w:rsidRPr="007B6CE6" w:rsidRDefault="00B21250" w:rsidP="00580124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04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7B6CE6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4</w:t>
            </w:r>
          </w:p>
        </w:tc>
        <w:tc>
          <w:tcPr>
            <w:tcW w:w="2552" w:type="dxa"/>
            <w:shd w:val="clear" w:color="auto" w:fill="222A35"/>
            <w:vAlign w:val="center"/>
          </w:tcPr>
          <w:p w14:paraId="311A8D3A" w14:textId="3CE0B362" w:rsidR="006D7D17" w:rsidRPr="007B6CE6" w:rsidRDefault="00580124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7B6CE6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7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7B6CE6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5</w:t>
            </w:r>
          </w:p>
        </w:tc>
        <w:tc>
          <w:tcPr>
            <w:tcW w:w="2551" w:type="dxa"/>
            <w:shd w:val="clear" w:color="auto" w:fill="222A35"/>
            <w:vAlign w:val="center"/>
          </w:tcPr>
          <w:p w14:paraId="62A8BB84" w14:textId="28C464D9" w:rsidR="006D7D17" w:rsidRPr="007B6CE6" w:rsidRDefault="00580124" w:rsidP="00580124">
            <w:pPr>
              <w:pStyle w:val="Heading1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7B6CE6" w14:paraId="7B85365E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02100F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33A576" w14:textId="4AEEBE8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5F9415" w14:textId="15435C2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0BC0B8FB" w14:textId="1EE63EA4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3B208489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83B566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STUDENT (*)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643E2" w14:textId="00238A19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6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46DE16" w14:textId="3143E9F0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51C2D98B" w14:textId="601E9F22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51AFBE1D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F91E70" w14:textId="77777777" w:rsidR="00142D7E" w:rsidRPr="007B6CE6" w:rsidRDefault="00142D7E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INVITED SPEAKER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</w:p>
          <w:p w14:paraId="7E6A9EAA" w14:textId="4CA7E496" w:rsidR="00142D7E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SCIENTIFIC</w:t>
            </w:r>
            <w:r w:rsidR="00EF6E99"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COMMITTEE </w:t>
            </w:r>
          </w:p>
          <w:p w14:paraId="698949D8" w14:textId="122DF2A6" w:rsidR="006D7D17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SS ORGANISER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11FF86" w14:textId="4EE76AFD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8497D1" w14:textId="6AE7CCBE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C0E221" w14:textId="66B7A3D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84004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7B6CE6" w14:paraId="182C5933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47E306" w14:textId="09F3D00A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</w:rPr>
              <w:t>VIRTUAL PARTICIPATION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43DD344D" w14:textId="16A85658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4</w:t>
            </w:r>
            <w:r w:rsidR="00CE4115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93601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7B6CE6">
        <w:trPr>
          <w:trHeight w:val="61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75BB2B6" w14:textId="77777777" w:rsidR="00EF6E99" w:rsidRPr="007B6CE6" w:rsidRDefault="00EF6E99" w:rsidP="008804DD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Accompanying Person </w:t>
            </w:r>
          </w:p>
          <w:p w14:paraId="5E1D4C3B" w14:textId="4A97C70C" w:rsidR="008804DD" w:rsidRPr="007B6CE6" w:rsidRDefault="008804DD" w:rsidP="008804D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505CE5DB" w14:textId="776A8AD1" w:rsidR="00EF6E99" w:rsidRPr="007B6CE6" w:rsidRDefault="00EF6E99" w:rsidP="008804DD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7B6CE6">
              <w:rPr>
                <w:rFonts w:ascii="Arial" w:hAnsi="Arial" w:cs="Arial"/>
                <w:sz w:val="16"/>
                <w:szCs w:val="16"/>
              </w:rPr>
              <w:t>2</w:t>
            </w:r>
            <w:r w:rsidR="005E09DA" w:rsidRPr="007B6CE6">
              <w:rPr>
                <w:rFonts w:ascii="Arial" w:hAnsi="Arial" w:cs="Arial"/>
                <w:sz w:val="16"/>
                <w:szCs w:val="16"/>
              </w:rPr>
              <w:t>00</w:t>
            </w:r>
            <w:r w:rsidRPr="007B6CE6">
              <w:rPr>
                <w:rFonts w:ascii="Arial" w:hAnsi="Arial" w:cs="Arial"/>
                <w:sz w:val="16"/>
                <w:szCs w:val="16"/>
              </w:rPr>
              <w:t xml:space="preserve"> EUR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  <w:lang w:val="en-MY"/>
              </w:rPr>
              <w:t> 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(get-together reception, 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br/>
              <w:t>Lunches are NOT included | Not entitled to attend the technical sessions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| Extra</w:t>
            </w:r>
            <w:r w:rsidR="00F71259" w:rsidRPr="007B6CE6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lunch ticket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/day: 4</w:t>
            </w:r>
            <w:r w:rsidR="005E09DA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7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EUR</w:t>
            </w:r>
          </w:p>
        </w:tc>
      </w:tr>
      <w:tr w:rsidR="00C51646" w:rsidRPr="007B6CE6" w14:paraId="37AF4554" w14:textId="77777777" w:rsidTr="00AE54A1">
        <w:trPr>
          <w:trHeight w:val="209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7BC51BC6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6CE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7513" w:type="dxa"/>
            <w:gridSpan w:val="3"/>
            <w:shd w:val="clear" w:color="auto" w:fill="FFFFFF"/>
          </w:tcPr>
          <w:p w14:paraId="7838D779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02CE4C8" w:rsidR="008779B6" w:rsidRPr="00222519" w:rsidRDefault="008779B6" w:rsidP="00FA0264">
      <w:pPr>
        <w:pStyle w:val="Title"/>
        <w:jc w:val="both"/>
        <w:rPr>
          <w:rStyle w:val="Hyperlink"/>
          <w:b w:val="0"/>
          <w:bCs w:val="0"/>
          <w:i w:val="0"/>
          <w:iCs w:val="0"/>
          <w:color w:val="auto"/>
          <w:sz w:val="18"/>
          <w:szCs w:val="18"/>
          <w:u w:val="none"/>
        </w:rPr>
      </w:pPr>
      <w:r w:rsidRPr="00235942">
        <w:rPr>
          <w:b w:val="0"/>
          <w:bCs w:val="0"/>
          <w:i w:val="0"/>
          <w:iCs w:val="0"/>
          <w:sz w:val="18"/>
          <w:szCs w:val="18"/>
        </w:rPr>
        <w:t xml:space="preserve">Payment by </w:t>
      </w:r>
      <w:r w:rsidRPr="00235942">
        <w:rPr>
          <w:i w:val="0"/>
          <w:iCs w:val="0"/>
          <w:sz w:val="18"/>
          <w:szCs w:val="18"/>
        </w:rPr>
        <w:t>CREDIT CARD</w:t>
      </w:r>
      <w:r w:rsidRPr="00235942">
        <w:rPr>
          <w:b w:val="0"/>
          <w:bCs w:val="0"/>
          <w:i w:val="0"/>
          <w:iCs w:val="0"/>
          <w:sz w:val="18"/>
          <w:szCs w:val="18"/>
        </w:rPr>
        <w:t xml:space="preserve">, please </w:t>
      </w:r>
      <w:r w:rsidR="00EA60FA" w:rsidRPr="00235942">
        <w:rPr>
          <w:b w:val="0"/>
          <w:bCs w:val="0"/>
          <w:i w:val="0"/>
          <w:iCs w:val="0"/>
          <w:sz w:val="18"/>
          <w:szCs w:val="18"/>
        </w:rPr>
        <w:t xml:space="preserve">use the ONLINE </w:t>
      </w:r>
      <w:r w:rsidR="00EA60FA" w:rsidRPr="00DB7CE8">
        <w:rPr>
          <w:b w:val="0"/>
          <w:bCs w:val="0"/>
          <w:i w:val="0"/>
          <w:iCs w:val="0"/>
          <w:sz w:val="18"/>
          <w:szCs w:val="18"/>
        </w:rPr>
        <w:t>OPTION under</w:t>
      </w:r>
      <w:r w:rsidR="00457062">
        <w:rPr>
          <w:b w:val="0"/>
          <w:bCs w:val="0"/>
          <w:i w:val="0"/>
          <w:iCs w:val="0"/>
          <w:sz w:val="18"/>
          <w:szCs w:val="18"/>
        </w:rPr>
        <w:t xml:space="preserve"> </w:t>
      </w:r>
      <w:hyperlink r:id="rId7" w:history="1">
        <w:r w:rsidR="00D36E42" w:rsidRPr="00F902A7">
          <w:rPr>
            <w:rStyle w:val="Hyperlink"/>
            <w:b w:val="0"/>
            <w:bCs w:val="0"/>
            <w:i w:val="0"/>
            <w:iCs w:val="0"/>
            <w:color w:val="0070C0"/>
            <w:sz w:val="18"/>
            <w:szCs w:val="18"/>
          </w:rPr>
          <w:t>https://www.nanosmat.org/registration.html</w:t>
        </w:r>
      </w:hyperlink>
      <w:r w:rsidR="0038055F" w:rsidRPr="00D36E42">
        <w:rPr>
          <w:b w:val="0"/>
          <w:bCs w:val="0"/>
          <w:i w:val="0"/>
          <w:iCs w:val="0"/>
          <w:color w:val="0070C0"/>
          <w:sz w:val="18"/>
          <w:szCs w:val="18"/>
        </w:rPr>
        <w:t xml:space="preserve"> </w:t>
      </w:r>
    </w:p>
    <w:p w14:paraId="7C1C6F63" w14:textId="0F024E0B" w:rsidR="00EA60FA" w:rsidRDefault="00EA60FA" w:rsidP="00FA0264">
      <w:pPr>
        <w:pStyle w:val="Title"/>
        <w:jc w:val="both"/>
        <w:rPr>
          <w:b w:val="0"/>
          <w:bCs w:val="0"/>
          <w:i w:val="0"/>
          <w:iCs w:val="0"/>
          <w:sz w:val="18"/>
          <w:szCs w:val="18"/>
        </w:rPr>
      </w:pPr>
      <w:r w:rsidRPr="00222519">
        <w:rPr>
          <w:b w:val="0"/>
          <w:bCs w:val="0"/>
          <w:i w:val="0"/>
          <w:iCs w:val="0"/>
          <w:sz w:val="18"/>
          <w:szCs w:val="18"/>
        </w:rPr>
        <w:t xml:space="preserve">Payment by </w:t>
      </w:r>
      <w:r w:rsidRPr="00222519">
        <w:rPr>
          <w:rStyle w:val="bluetitle1"/>
          <w:b/>
          <w:bCs/>
          <w:i w:val="0"/>
          <w:iCs w:val="0"/>
          <w:color w:val="auto"/>
          <w:sz w:val="18"/>
          <w:szCs w:val="18"/>
        </w:rPr>
        <w:t xml:space="preserve">BANK TRANSFER: </w:t>
      </w:r>
      <w:r w:rsidRPr="00222519">
        <w:rPr>
          <w:b w:val="0"/>
          <w:bCs w:val="0"/>
          <w:i w:val="0"/>
          <w:iCs w:val="0"/>
          <w:sz w:val="18"/>
          <w:szCs w:val="18"/>
        </w:rPr>
        <w:t>Please be aware that for a successful Bank Transfer payment it is necessary for you to</w:t>
      </w:r>
      <w:r w:rsidR="00FA3A7A" w:rsidRPr="00222519"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Pr="00222519">
        <w:rPr>
          <w:b w:val="0"/>
          <w:bCs w:val="0"/>
          <w:i w:val="0"/>
          <w:iCs w:val="0"/>
          <w:sz w:val="18"/>
          <w:szCs w:val="18"/>
        </w:rPr>
        <w:t>indicate the</w:t>
      </w:r>
      <w:r w:rsidRPr="00235942">
        <w:rPr>
          <w:b w:val="0"/>
          <w:bCs w:val="0"/>
          <w:i w:val="0"/>
          <w:iCs w:val="0"/>
          <w:sz w:val="18"/>
          <w:szCs w:val="18"/>
        </w:rPr>
        <w:t xml:space="preserve"> full and exact name of the account holder (</w:t>
      </w:r>
      <w:r w:rsidR="000303E6" w:rsidRPr="00235942">
        <w:rPr>
          <w:b w:val="0"/>
          <w:bCs w:val="0"/>
          <w:i w:val="0"/>
          <w:iCs w:val="0"/>
          <w:sz w:val="18"/>
          <w:szCs w:val="18"/>
        </w:rPr>
        <w:t>b</w:t>
      </w:r>
      <w:r w:rsidRPr="00235942">
        <w:rPr>
          <w:b w:val="0"/>
          <w:bCs w:val="0"/>
          <w:i w:val="0"/>
          <w:iCs w:val="0"/>
          <w:sz w:val="18"/>
          <w:szCs w:val="18"/>
        </w:rPr>
        <w:t>eneficiary) as given below marked in yellow color (without abbreviation)</w:t>
      </w:r>
    </w:p>
    <w:p w14:paraId="24BBD7E3" w14:textId="77777777" w:rsidR="00FA0264" w:rsidRPr="00235942" w:rsidRDefault="00FA0264" w:rsidP="007B6CE6">
      <w:pPr>
        <w:pStyle w:val="Title"/>
        <w:jc w:val="left"/>
        <w:rPr>
          <w:b w:val="0"/>
          <w:bCs w:val="0"/>
          <w:i w:val="0"/>
          <w:iCs w:val="0"/>
          <w:sz w:val="18"/>
          <w:szCs w:val="18"/>
        </w:rPr>
      </w:pPr>
    </w:p>
    <w:p w14:paraId="046B1A3F" w14:textId="4442810B" w:rsidR="007B6CE6" w:rsidRPr="007B6CE6" w:rsidRDefault="007B6CE6" w:rsidP="007B6CE6">
      <w:pPr>
        <w:pStyle w:val="Title"/>
        <w:jc w:val="left"/>
        <w:rPr>
          <w:rStyle w:val="Strong"/>
          <w:i w:val="0"/>
          <w:iCs w:val="0"/>
          <w:color w:val="FF0000"/>
        </w:rPr>
      </w:pPr>
      <w:r w:rsidRPr="007B6CE6">
        <w:rPr>
          <w:b w:val="0"/>
          <w:bCs w:val="0"/>
          <w:i w:val="0"/>
          <w:iCs w:val="0"/>
        </w:rPr>
        <w:t xml:space="preserve">   </w:t>
      </w:r>
      <w:r w:rsidRPr="007B6CE6">
        <w:rPr>
          <w:b w:val="0"/>
          <w:bCs w:val="0"/>
          <w:i w:val="0"/>
          <w:iCs w:val="0"/>
          <w:color w:val="FF0000"/>
        </w:rPr>
        <w:t xml:space="preserve"> ALL BANK FEES SHOULD BE PAID BY THE PARTICIPANT.</w:t>
      </w:r>
    </w:p>
    <w:p w14:paraId="7E439C13" w14:textId="31D01EA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HOLDER: ICC- International Conferences and Courses Limited </w:t>
      </w:r>
    </w:p>
    <w:p w14:paraId="02C77F7D" w14:textId="1833C5E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NUMBER/IBAN (INTERNATIONAL BANK ACCOUNT NUMBER): 8485 0636 6838 </w:t>
      </w:r>
    </w:p>
    <w:p w14:paraId="3A72982E" w14:textId="153B15D8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BIC (BRANCH IDENTIFIER CODE): HSBCHKHHHKH </w:t>
      </w:r>
    </w:p>
    <w:p w14:paraId="5944F846" w14:textId="16C1AF6D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 ADDRESS: Nº. 5, I7/F Bonham Trade, Centre, 50 Bonham Strand, Sheung Wan – Hong Kong </w:t>
      </w:r>
    </w:p>
    <w:p w14:paraId="45F584EC" w14:textId="1F73A5AB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NAME: HSBC - Hong Kong and Shanghai Banking Corporation </w:t>
      </w:r>
    </w:p>
    <w:p w14:paraId="1D2EFFA1" w14:textId="32A74606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ADDRESS: 1 Queens Road, Hong Kong </w:t>
      </w:r>
    </w:p>
    <w:p w14:paraId="7E78B3AF" w14:textId="6164DCAD" w:rsidR="00EA60FA" w:rsidRPr="007B6CE6" w:rsidRDefault="000B65EA" w:rsidP="007B6CE6">
      <w:pPr>
        <w:pStyle w:val="Heading1"/>
        <w:rPr>
          <w:rFonts w:ascii="Aptos" w:hAnsi="Aptos" w:cs="Arial"/>
          <w:b w:val="0"/>
          <w:b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SUBJ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ECT:</w:t>
      </w:r>
      <w:r w:rsidR="00661233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222519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NSM</w:t>
      </w:r>
      <w:r w:rsidR="00312B3B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202</w:t>
      </w:r>
      <w:r w:rsidR="00FA3A7A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5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Conference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222519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NSM</w:t>
      </w:r>
      <w:r w:rsidR="00F2545D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000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*</w:t>
      </w:r>
    </w:p>
    <w:p w14:paraId="77923349" w14:textId="77777777" w:rsidR="00EA60FA" w:rsidRPr="007B6CE6" w:rsidRDefault="00EA60FA" w:rsidP="007B6CE6">
      <w:pPr>
        <w:pStyle w:val="Heading1"/>
        <w:ind w:left="360"/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Notes: </w:t>
      </w:r>
    </w:p>
    <w:p w14:paraId="3EC67B52" w14:textId="77777777" w:rsidR="00EA60FA" w:rsidRPr="007B6CE6" w:rsidRDefault="00EA60FA" w:rsidP="00EA60FA">
      <w:pPr>
        <w:pStyle w:val="Heading1"/>
        <w:numPr>
          <w:ilvl w:val="0"/>
          <w:numId w:val="14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(*) your </w:t>
      </w:r>
      <w:r w:rsidRPr="007B6CE6">
        <w:rPr>
          <w:rStyle w:val="Strong"/>
          <w:rFonts w:ascii="Aptos" w:hAnsi="Aptos" w:cs="Arial"/>
          <w:b/>
          <w:sz w:val="18"/>
          <w:szCs w:val="18"/>
        </w:rPr>
        <w:t>ID code</w:t>
      </w:r>
      <w:r w:rsidRPr="007B6CE6">
        <w:rPr>
          <w:rFonts w:ascii="Aptos" w:hAnsi="Aptos" w:cs="Arial"/>
          <w:b w:val="0"/>
          <w:sz w:val="18"/>
          <w:szCs w:val="18"/>
        </w:rPr>
        <w:t> </w:t>
      </w:r>
    </w:p>
    <w:p w14:paraId="5F75BFBF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>Bank transfer charges must be paid by the delegate</w:t>
      </w:r>
    </w:p>
    <w:p w14:paraId="4349DCC0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sz w:val="18"/>
          <w:szCs w:val="18"/>
          <w:u w:val="single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4826FA14" w14:textId="5DE8E407" w:rsidR="007B6CE6" w:rsidRPr="00D36E42" w:rsidRDefault="00EA60FA" w:rsidP="007B6CE6">
      <w:pPr>
        <w:pStyle w:val="Heading1"/>
        <w:ind w:left="720"/>
        <w:jc w:val="left"/>
        <w:rPr>
          <w:rStyle w:val="Hyperlink"/>
          <w:rFonts w:ascii="Aptos" w:hAnsi="Aptos" w:cs="Arial"/>
          <w:b w:val="0"/>
          <w:bCs w:val="0"/>
          <w:color w:val="0070C0"/>
          <w:sz w:val="18"/>
          <w:szCs w:val="18"/>
        </w:rPr>
      </w:pPr>
      <w:r w:rsidRPr="00D36E42">
        <w:rPr>
          <w:rFonts w:ascii="Aptos" w:hAnsi="Aptos" w:cs="Arial"/>
          <w:b w:val="0"/>
          <w:bCs w:val="0"/>
          <w:color w:val="0070C0"/>
          <w:sz w:val="18"/>
          <w:szCs w:val="18"/>
          <w:u w:val="single"/>
        </w:rPr>
        <w:t>registration@</w:t>
      </w:r>
      <w:hyperlink r:id="rId8" w:history="1">
        <w:r w:rsidRPr="00D36E42">
          <w:rPr>
            <w:rStyle w:val="Hyperlink"/>
            <w:rFonts w:ascii="Aptos" w:hAnsi="Aptos" w:cs="Arial"/>
            <w:b w:val="0"/>
            <w:bCs w:val="0"/>
            <w:color w:val="0070C0"/>
            <w:sz w:val="18"/>
            <w:szCs w:val="18"/>
          </w:rPr>
          <w:t>icc-conferences.com</w:t>
        </w:r>
      </w:hyperlink>
    </w:p>
    <w:p w14:paraId="045CA804" w14:textId="77777777" w:rsidR="00EA041B" w:rsidRPr="00EA041B" w:rsidRDefault="00EA041B" w:rsidP="00EA041B">
      <w:pPr>
        <w:rPr>
          <w:sz w:val="10"/>
          <w:szCs w:val="10"/>
        </w:rPr>
      </w:pPr>
    </w:p>
    <w:p w14:paraId="534F3419" w14:textId="611E1094" w:rsid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bookmarkStart w:id="0" w:name="_Hlk174388621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For logistical reasons, all participants with an ORAL or POSTER presentation should be registered until the </w:t>
      </w:r>
      <w:r w:rsidR="00CE467B" w:rsidRPr="00CE467B">
        <w:rPr>
          <w:rFonts w:ascii="Arial Narrow" w:hAnsi="Arial Narrow" w:cs="Arial"/>
          <w:b w:val="0"/>
          <w:bCs w:val="0"/>
          <w:i w:val="0"/>
          <w:iCs w:val="0"/>
          <w:color w:val="C00000"/>
          <w:sz w:val="21"/>
          <w:szCs w:val="21"/>
        </w:rPr>
        <w:t>1</w:t>
      </w:r>
      <w:r w:rsidR="00CE467B" w:rsidRPr="00CE467B">
        <w:rPr>
          <w:rFonts w:ascii="Arial Narrow" w:hAnsi="Arial Narrow" w:cs="Arial"/>
          <w:b w:val="0"/>
          <w:bCs w:val="0"/>
          <w:i w:val="0"/>
          <w:iCs w:val="0"/>
          <w:color w:val="C00000"/>
          <w:sz w:val="21"/>
          <w:szCs w:val="21"/>
          <w:vertAlign w:val="superscript"/>
        </w:rPr>
        <w:t>st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of </w:t>
      </w:r>
      <w:proofErr w:type="gramStart"/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</w:t>
      </w:r>
      <w:r w:rsidR="00CE467B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y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,</w:t>
      </w:r>
      <w:proofErr w:type="gramEnd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202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</w:p>
    <w:bookmarkEnd w:id="0"/>
    <w:p w14:paraId="5F9C6D0B" w14:textId="5F080FB3" w:rsidR="00B2305E" w:rsidRP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(i.e., have effectuated the registration payment).</w:t>
      </w:r>
    </w:p>
    <w:p w14:paraId="18A9E5C0" w14:textId="3F3B4344" w:rsidR="007B6CE6" w:rsidRPr="007B6CE6" w:rsidRDefault="00B2305E" w:rsidP="007B6CE6">
      <w:pPr>
        <w:pStyle w:val="Heading2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  <w:u w:val="single"/>
        </w:rPr>
        <w:t>Cancellation Policy: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Registration cancellations must be received by 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E66BB7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  <w:proofErr w:type="gramStart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March,</w:t>
      </w:r>
      <w:proofErr w:type="gramEnd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202</w:t>
      </w:r>
      <w:r w:rsidR="00FA3A7A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for a refund and note that a 100 EURO </w:t>
      </w:r>
    </w:p>
    <w:p w14:paraId="070B2943" w14:textId="6284B894" w:rsidR="00B2305E" w:rsidRPr="007B6CE6" w:rsidRDefault="00B2305E" w:rsidP="007B6CE6">
      <w:pPr>
        <w:pStyle w:val="Heading2"/>
        <w:rPr>
          <w:rFonts w:ascii="Arial Narrow" w:hAnsi="Arial Narrow" w:cs="Arial"/>
          <w:b w:val="0"/>
          <w:bCs w:val="0"/>
          <w:color w:val="FF0000"/>
          <w:sz w:val="20"/>
          <w:szCs w:val="20"/>
          <w:u w:val="single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administrative fee is not refundable. Please note that refunds will be made after the conference for administrative reasons.</w:t>
      </w:r>
    </w:p>
    <w:sectPr w:rsidR="00B2305E" w:rsidRPr="007B6CE6" w:rsidSect="00FA3A7A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63CF2"/>
    <w:rsid w:val="00073397"/>
    <w:rsid w:val="000A5B47"/>
    <w:rsid w:val="000B4140"/>
    <w:rsid w:val="000B65EA"/>
    <w:rsid w:val="0011142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207917"/>
    <w:rsid w:val="00222519"/>
    <w:rsid w:val="00225D91"/>
    <w:rsid w:val="00235942"/>
    <w:rsid w:val="0024403E"/>
    <w:rsid w:val="002650FC"/>
    <w:rsid w:val="0028487B"/>
    <w:rsid w:val="002908D2"/>
    <w:rsid w:val="002B51B6"/>
    <w:rsid w:val="002F094E"/>
    <w:rsid w:val="002F73D8"/>
    <w:rsid w:val="0030186D"/>
    <w:rsid w:val="00312B3B"/>
    <w:rsid w:val="0033626E"/>
    <w:rsid w:val="00356A37"/>
    <w:rsid w:val="00376262"/>
    <w:rsid w:val="00377FC0"/>
    <w:rsid w:val="0038055F"/>
    <w:rsid w:val="003922E7"/>
    <w:rsid w:val="003B4217"/>
    <w:rsid w:val="003D0E87"/>
    <w:rsid w:val="003E2621"/>
    <w:rsid w:val="003F70E5"/>
    <w:rsid w:val="00413172"/>
    <w:rsid w:val="0042000A"/>
    <w:rsid w:val="00420E88"/>
    <w:rsid w:val="004339C1"/>
    <w:rsid w:val="00434AF6"/>
    <w:rsid w:val="00457062"/>
    <w:rsid w:val="0045721B"/>
    <w:rsid w:val="0047421B"/>
    <w:rsid w:val="00482E8F"/>
    <w:rsid w:val="00483D27"/>
    <w:rsid w:val="004861DD"/>
    <w:rsid w:val="004944B3"/>
    <w:rsid w:val="00494557"/>
    <w:rsid w:val="004A50AE"/>
    <w:rsid w:val="004A639F"/>
    <w:rsid w:val="004D213D"/>
    <w:rsid w:val="004F2189"/>
    <w:rsid w:val="00503EC8"/>
    <w:rsid w:val="0052164A"/>
    <w:rsid w:val="005316F8"/>
    <w:rsid w:val="005355E0"/>
    <w:rsid w:val="005614ED"/>
    <w:rsid w:val="005641EA"/>
    <w:rsid w:val="00575D60"/>
    <w:rsid w:val="00580124"/>
    <w:rsid w:val="005E09DA"/>
    <w:rsid w:val="005E28D7"/>
    <w:rsid w:val="005F4CDC"/>
    <w:rsid w:val="00604693"/>
    <w:rsid w:val="00631671"/>
    <w:rsid w:val="00640BA3"/>
    <w:rsid w:val="00646AE4"/>
    <w:rsid w:val="00652714"/>
    <w:rsid w:val="00656774"/>
    <w:rsid w:val="00661233"/>
    <w:rsid w:val="00661D36"/>
    <w:rsid w:val="006715AD"/>
    <w:rsid w:val="00697519"/>
    <w:rsid w:val="006A10EE"/>
    <w:rsid w:val="006D05A8"/>
    <w:rsid w:val="006D0F75"/>
    <w:rsid w:val="006D7D17"/>
    <w:rsid w:val="006E02C5"/>
    <w:rsid w:val="006F1190"/>
    <w:rsid w:val="00700518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D2705"/>
    <w:rsid w:val="008D4FF5"/>
    <w:rsid w:val="00930681"/>
    <w:rsid w:val="0093601E"/>
    <w:rsid w:val="009441F2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A35B6"/>
    <w:rsid w:val="00AA452A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53D21"/>
    <w:rsid w:val="00B618CD"/>
    <w:rsid w:val="00B64917"/>
    <w:rsid w:val="00B720A9"/>
    <w:rsid w:val="00B725AD"/>
    <w:rsid w:val="00B84272"/>
    <w:rsid w:val="00B94BBB"/>
    <w:rsid w:val="00BC6DD3"/>
    <w:rsid w:val="00BD481E"/>
    <w:rsid w:val="00BF74F1"/>
    <w:rsid w:val="00C04421"/>
    <w:rsid w:val="00C16C4D"/>
    <w:rsid w:val="00C51646"/>
    <w:rsid w:val="00C56E6B"/>
    <w:rsid w:val="00C7427D"/>
    <w:rsid w:val="00C76515"/>
    <w:rsid w:val="00C84004"/>
    <w:rsid w:val="00C8648C"/>
    <w:rsid w:val="00C94F88"/>
    <w:rsid w:val="00C96BC0"/>
    <w:rsid w:val="00CB1670"/>
    <w:rsid w:val="00CB1F20"/>
    <w:rsid w:val="00CC055F"/>
    <w:rsid w:val="00CE4115"/>
    <w:rsid w:val="00CE467B"/>
    <w:rsid w:val="00CF1EC4"/>
    <w:rsid w:val="00CF31CE"/>
    <w:rsid w:val="00D01827"/>
    <w:rsid w:val="00D108C0"/>
    <w:rsid w:val="00D317B8"/>
    <w:rsid w:val="00D355EB"/>
    <w:rsid w:val="00D36E42"/>
    <w:rsid w:val="00D41A1B"/>
    <w:rsid w:val="00D51FDD"/>
    <w:rsid w:val="00D540AA"/>
    <w:rsid w:val="00D57EF2"/>
    <w:rsid w:val="00D74EE2"/>
    <w:rsid w:val="00D8501F"/>
    <w:rsid w:val="00D97681"/>
    <w:rsid w:val="00DA676E"/>
    <w:rsid w:val="00DB7CE8"/>
    <w:rsid w:val="00DD44E6"/>
    <w:rsid w:val="00DF4540"/>
    <w:rsid w:val="00E04B14"/>
    <w:rsid w:val="00E4365C"/>
    <w:rsid w:val="00E61816"/>
    <w:rsid w:val="00E6194F"/>
    <w:rsid w:val="00E66BB7"/>
    <w:rsid w:val="00E7771E"/>
    <w:rsid w:val="00E84DDF"/>
    <w:rsid w:val="00E90ADD"/>
    <w:rsid w:val="00EA041B"/>
    <w:rsid w:val="00EA60FA"/>
    <w:rsid w:val="00EB0A50"/>
    <w:rsid w:val="00EC7DC3"/>
    <w:rsid w:val="00EF6E99"/>
    <w:rsid w:val="00F25262"/>
    <w:rsid w:val="00F2545D"/>
    <w:rsid w:val="00F2687D"/>
    <w:rsid w:val="00F5312A"/>
    <w:rsid w:val="00F54083"/>
    <w:rsid w:val="00F71259"/>
    <w:rsid w:val="00F84E53"/>
    <w:rsid w:val="00F86327"/>
    <w:rsid w:val="00F902A7"/>
    <w:rsid w:val="00F96870"/>
    <w:rsid w:val="00FA0264"/>
    <w:rsid w:val="00FA3A7A"/>
    <w:rsid w:val="00FD0FCC"/>
    <w:rsid w:val="00FE01B0"/>
    <w:rsid w:val="00FE34B2"/>
    <w:rsid w:val="00FE638E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nosmat.org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2631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Izabel Souza</cp:lastModifiedBy>
  <cp:revision>6</cp:revision>
  <cp:lastPrinted>2008-07-09T01:18:00Z</cp:lastPrinted>
  <dcterms:created xsi:type="dcterms:W3CDTF">2024-08-12T19:57:00Z</dcterms:created>
  <dcterms:modified xsi:type="dcterms:W3CDTF">2024-08-12T20:03:00Z</dcterms:modified>
</cp:coreProperties>
</file>